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8B" w:rsidRPr="006A198B" w:rsidRDefault="006A198B" w:rsidP="006A198B">
      <w:pPr>
        <w:jc w:val="center"/>
        <w:rPr>
          <w:b/>
          <w:sz w:val="32"/>
          <w:szCs w:val="32"/>
        </w:rPr>
      </w:pPr>
      <w:r w:rsidRPr="006A198B">
        <w:rPr>
          <w:b/>
          <w:sz w:val="32"/>
          <w:szCs w:val="32"/>
        </w:rPr>
        <w:t>Положение о проведении IX сезона Международного детско-юношеского литературного конкурса имени Ивана Шмелева «Лето Господне» в 2022-2023 гг.</w:t>
      </w:r>
    </w:p>
    <w:p w:rsidR="006A198B" w:rsidRDefault="006A198B" w:rsidP="006A198B"/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1.     Общие положения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1.1. 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 и за рубежом (далее Конкурс) учрежден по благословению Святейшего Патриарха Московского и всея Руси Кирилла.</w:t>
      </w:r>
      <w:bookmarkStart w:id="0" w:name="_GoBack"/>
      <w:bookmarkEnd w:id="0"/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1.2. 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1.3. Конкурс проводится ежегодно и является публичным.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1.4. Проведение Конкурса предполагает: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равные условия для всех участников;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освещение в средствах массовой информации;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неразглашение сведений о результатах Конкурса ранее даты их официального объявления;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публикацию лучших произведений участников Конкурса.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1.5. 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2.     Цели и задачи конкурса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2.1.      Цели Конкурса: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развитие творческого потенциала подрастающего поколения на основе духовной традиции отечественной культуры;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развитие культуры чтения и интереса к русской литературе;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популяризация творчества писателей, следующих духовной традиции отечественной культуры;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2.2. Задачи Конкурса: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поддержка одаренных, творчески мыслящих детей и подростков;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развитие творческого потенциала участников Конкурса;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популяризация русского языкового и литературного наследия в России, а также странах ближнего и дальнего зарубежья;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  содействие приобщению детей и подростков к православной культуре и традициям Церкви.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     Учредители и организаторы Конкурса</w:t>
      </w:r>
    </w:p>
    <w:p w:rsid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 xml:space="preserve">3.1. </w:t>
      </w:r>
      <w:proofErr w:type="gramStart"/>
      <w:r w:rsidRPr="006A198B">
        <w:rPr>
          <w:sz w:val="28"/>
          <w:szCs w:val="28"/>
        </w:rPr>
        <w:t>Учредителем и организатором Конкурса является Издательский совет Русской Православной Церкви (далее:</w:t>
      </w:r>
      <w:proofErr w:type="gramEnd"/>
      <w:r w:rsidRPr="006A198B">
        <w:rPr>
          <w:sz w:val="28"/>
          <w:szCs w:val="28"/>
        </w:rPr>
        <w:t xml:space="preserve"> </w:t>
      </w:r>
      <w:proofErr w:type="gramStart"/>
      <w:r w:rsidRPr="006A198B">
        <w:rPr>
          <w:sz w:val="28"/>
          <w:szCs w:val="28"/>
        </w:rPr>
        <w:t>Издательский совет).</w:t>
      </w:r>
      <w:proofErr w:type="gramEnd"/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lastRenderedPageBreak/>
        <w:t xml:space="preserve">3.2. </w:t>
      </w:r>
      <w:proofErr w:type="spellStart"/>
      <w:r w:rsidRPr="006A198B">
        <w:rPr>
          <w:sz w:val="28"/>
          <w:szCs w:val="28"/>
        </w:rPr>
        <w:t>Соорганизатором</w:t>
      </w:r>
      <w:proofErr w:type="spellEnd"/>
      <w:r w:rsidRPr="006A198B">
        <w:rPr>
          <w:sz w:val="28"/>
          <w:szCs w:val="28"/>
        </w:rPr>
        <w:t xml:space="preserve"> Конкурса является АНО «Центр духовно-просветительских программ имени святителя Филарета Московского».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3.3. Издательский совет привлекает партнеров для организационного, информационного и методического сопровождения Конкурса.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3.4. Издательский совет формирует Конкурсную комиссию, Экспертный совет и Отборочную комиссию.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3.3.1.    Издательский совет: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обеспечивает методическое и информационное сопровождение Конкурса;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координирует деятельность Конкурсной комиссии, Экспертного совета и Отборочной комиссии;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готовит итоговый отчет по результатам проведения Конкурса.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3.3.2.    Конкурсная комиссия: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определяет финалистов по результатам оценки работ заочного этапа;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определяет победителей по результатам оценки работ очного этапа.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3.3.3.    Экспертный совет: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оценивает работы, представленные на Конкурс;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3.3.4.    Отборочная комиссия: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определяет перечень кандидатов в финалисты Конкурса на основе результатов оценки работ заочного этапа Экспертным советом.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     Условия проведения Конкурса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4.1. 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4.2. Творческие работы принимаются для участия в Конкурсе с 1 сентября по 20 декабря 2022 года.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4.3. Участники Конкурса распределяются по трем возрастным группам, соответствующим: 6-7 классам, 8-9 классам, 10-11 классам.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4.4. 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EB5600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 xml:space="preserve">4.5. Участникам Конкурса предлагается ознакомиться с тематическим планом (Приложение №2), включающим ключевые тематические направления и возможные темы творческих работ, а также ознакомиться с примерными жанрами творческих произведений (Приложение №3). </w:t>
      </w:r>
      <w:proofErr w:type="gramStart"/>
      <w:r w:rsidRPr="006A198B">
        <w:rPr>
          <w:sz w:val="28"/>
          <w:szCs w:val="28"/>
        </w:rPr>
        <w:t>Выбранные жанр и тема конкурсной работы указываются при заполнении</w:t>
      </w:r>
      <w:proofErr w:type="gramEnd"/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lastRenderedPageBreak/>
        <w:t xml:space="preserve">анкеты участника на сайте Конкурса. Раскрытие темы и соответствие выбранному жанру творческой работы учитывается при оценке работ </w:t>
      </w:r>
      <w:proofErr w:type="spellStart"/>
      <w:r w:rsidRPr="006A198B">
        <w:rPr>
          <w:sz w:val="28"/>
          <w:szCs w:val="28"/>
        </w:rPr>
        <w:t>Эксперт</w:t>
      </w:r>
      <w:proofErr w:type="gramStart"/>
      <w:r w:rsidRPr="006A198B">
        <w:rPr>
          <w:sz w:val="28"/>
          <w:szCs w:val="28"/>
        </w:rPr>
        <w:t>ysv</w:t>
      </w:r>
      <w:proofErr w:type="spellEnd"/>
      <w:proofErr w:type="gramEnd"/>
      <w:r w:rsidRPr="006A198B">
        <w:rPr>
          <w:sz w:val="28"/>
          <w:szCs w:val="28"/>
        </w:rPr>
        <w:t xml:space="preserve"> </w:t>
      </w:r>
      <w:proofErr w:type="spellStart"/>
      <w:r w:rsidRPr="006A198B">
        <w:rPr>
          <w:sz w:val="28"/>
          <w:szCs w:val="28"/>
        </w:rPr>
        <w:t>cjdtnjv</w:t>
      </w:r>
      <w:proofErr w:type="spellEnd"/>
      <w:r w:rsidRPr="006A198B">
        <w:rPr>
          <w:sz w:val="28"/>
          <w:szCs w:val="28"/>
        </w:rPr>
        <w:t>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4.6. Для участия в конкурсе необходимо заполнить анкету участника (Приложение №1) на сайте Конкурса (http://www.letogospodne.ru) и приложить к ней творческую работу, оформленную в соответствии с п.5.1.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4.7. Информация о Конкурсе размещена на сайте (http://www.letogospodne.ru).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4.8. 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5.     Требования к конкурсным работам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5.1. Требования к оформлению работ для подачи в электронном виде: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в текстовом формате *.</w:t>
      </w:r>
      <w:proofErr w:type="spellStart"/>
      <w:r w:rsidRPr="006A198B">
        <w:rPr>
          <w:sz w:val="28"/>
          <w:szCs w:val="28"/>
        </w:rPr>
        <w:t>doc</w:t>
      </w:r>
      <w:proofErr w:type="spellEnd"/>
      <w:r w:rsidRPr="006A198B">
        <w:rPr>
          <w:sz w:val="28"/>
          <w:szCs w:val="28"/>
        </w:rPr>
        <w:t>, *.</w:t>
      </w:r>
      <w:proofErr w:type="spellStart"/>
      <w:r w:rsidRPr="006A198B">
        <w:rPr>
          <w:sz w:val="28"/>
          <w:szCs w:val="28"/>
        </w:rPr>
        <w:t>docx</w:t>
      </w:r>
      <w:proofErr w:type="spellEnd"/>
      <w:r w:rsidRPr="006A198B">
        <w:rPr>
          <w:sz w:val="28"/>
          <w:szCs w:val="28"/>
        </w:rPr>
        <w:t xml:space="preserve">, шрифт </w:t>
      </w:r>
      <w:proofErr w:type="spellStart"/>
      <w:r w:rsidRPr="006A198B">
        <w:rPr>
          <w:sz w:val="28"/>
          <w:szCs w:val="28"/>
        </w:rPr>
        <w:t>Times</w:t>
      </w:r>
      <w:proofErr w:type="spellEnd"/>
      <w:r w:rsidRPr="006A198B">
        <w:rPr>
          <w:sz w:val="28"/>
          <w:szCs w:val="28"/>
        </w:rPr>
        <w:t xml:space="preserve"> </w:t>
      </w:r>
      <w:proofErr w:type="spellStart"/>
      <w:r w:rsidRPr="006A198B">
        <w:rPr>
          <w:sz w:val="28"/>
          <w:szCs w:val="28"/>
        </w:rPr>
        <w:t>New</w:t>
      </w:r>
      <w:proofErr w:type="spellEnd"/>
      <w:r w:rsidRPr="006A198B">
        <w:rPr>
          <w:sz w:val="28"/>
          <w:szCs w:val="28"/>
        </w:rPr>
        <w:t xml:space="preserve"> </w:t>
      </w:r>
      <w:proofErr w:type="spellStart"/>
      <w:r w:rsidRPr="006A198B">
        <w:rPr>
          <w:sz w:val="28"/>
          <w:szCs w:val="28"/>
        </w:rPr>
        <w:t>Roman</w:t>
      </w:r>
      <w:proofErr w:type="spellEnd"/>
      <w:r w:rsidRPr="006A198B">
        <w:rPr>
          <w:sz w:val="28"/>
          <w:szCs w:val="28"/>
        </w:rPr>
        <w:t>, 14 кегль, междустрочный интервал – 1,5;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поля страницы: 3 см слева, по 2 см сверху и снизу, 1,5 см справа;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объем конкурсной работы не должен быть менее 5000 знаков с пробелами (3 страницы формата А</w:t>
      </w:r>
      <w:proofErr w:type="gramStart"/>
      <w:r w:rsidRPr="006A198B">
        <w:rPr>
          <w:sz w:val="28"/>
          <w:szCs w:val="28"/>
        </w:rPr>
        <w:t>4</w:t>
      </w:r>
      <w:proofErr w:type="gramEnd"/>
      <w:r w:rsidRPr="006A198B">
        <w:rPr>
          <w:sz w:val="28"/>
          <w:szCs w:val="28"/>
        </w:rPr>
        <w:t>) и не должен превышать 20 000 знаков с пробелами (не более 12 страниц А4).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5.2. Все представленные на конкурс литературные работы оцениваются по трем группам критериев: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творческие достоинства работы (до 10 баллов):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a.      оригинальность творческой идеи;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b.      самостоятельность мышления, наличие авторской позиции;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c.      полнота раскрытия темы;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d.      способность к анализу;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e.      глубина эмоционального и эстетического воздействия;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литературно-художественные достоинства работы (до 10 баллов):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a.      выдержанность стиля, соответствие выбранному жанру;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b.      последовательность изложения;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c.      смысловая цельность, связность;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d.      яркость и образность письменной речи;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e.      композиционная стройность;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-       соблюдение правил и норм русского языка (до 5 баллов)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Итоговая рейтинговая оценка складывается из суммы полученных баллов.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6.     Порядок проведения Конкурса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6.1.      Конкурс проводится в два этапа.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6.1.1.    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6A198B">
        <w:rPr>
          <w:sz w:val="28"/>
          <w:szCs w:val="28"/>
        </w:rPr>
        <w:t>Антиплагиат</w:t>
      </w:r>
      <w:proofErr w:type="spellEnd"/>
      <w:r w:rsidRPr="006A198B">
        <w:rPr>
          <w:sz w:val="28"/>
          <w:szCs w:val="28"/>
        </w:rPr>
        <w:t>».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lastRenderedPageBreak/>
        <w:t>6.1.2.    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6.1.3.    Второй (очный) этап Конкурса проводится в Москве в марте-мае 2023 года.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 xml:space="preserve">6.1.4.    В случае отказа или невозможности финалистов, отобранных Конкурсной Комиссией, принять участие в очном этапе Конкурса по каким-либо причинам, к участию могут быть приглашены другие участники, отобранные Конкурсной Комиссией </w:t>
      </w:r>
      <w:proofErr w:type="gramStart"/>
      <w:r w:rsidRPr="006A198B">
        <w:rPr>
          <w:sz w:val="28"/>
          <w:szCs w:val="28"/>
        </w:rPr>
        <w:t>согласно рейтинга</w:t>
      </w:r>
      <w:proofErr w:type="gramEnd"/>
      <w:r w:rsidRPr="006A198B">
        <w:rPr>
          <w:sz w:val="28"/>
          <w:szCs w:val="28"/>
        </w:rPr>
        <w:t xml:space="preserve"> работ заочного этапа.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6.1.5.    В рамках второго (очного) этапа финалисты пишут итоговую конкурсную работу.</w:t>
      </w:r>
    </w:p>
    <w:p w:rsidR="006A198B" w:rsidRPr="006A198B" w:rsidRDefault="006A198B" w:rsidP="006A198B">
      <w:pPr>
        <w:rPr>
          <w:sz w:val="28"/>
          <w:szCs w:val="28"/>
        </w:rPr>
      </w:pP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     Подведение итогов Конкурса и награждение победителей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7.1. 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7.2. Победители Конкурса награждаются дипломами первой, второй и третьей степени и ценными призами.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7.3. Все финалисты награждаются дипломами участника заключительного этапа Конкурса и памятными подарками.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7.4. 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7.5. Итоги Конкурса публикуются на сайте (http://www.letogospodne.ru).</w:t>
      </w:r>
    </w:p>
    <w:p w:rsidR="006A198B" w:rsidRPr="006A198B" w:rsidRDefault="006A198B" w:rsidP="006A198B">
      <w:pPr>
        <w:rPr>
          <w:sz w:val="28"/>
          <w:szCs w:val="28"/>
        </w:rPr>
      </w:pPr>
      <w:r w:rsidRPr="006A198B">
        <w:rPr>
          <w:sz w:val="28"/>
          <w:szCs w:val="28"/>
        </w:rPr>
        <w:t>7.6. 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BD4621" w:rsidRPr="006A198B" w:rsidRDefault="00BD4621">
      <w:pPr>
        <w:rPr>
          <w:sz w:val="28"/>
          <w:szCs w:val="28"/>
        </w:rPr>
      </w:pPr>
    </w:p>
    <w:sectPr w:rsidR="00BD4621" w:rsidRPr="006A198B" w:rsidSect="006A1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B"/>
    <w:rsid w:val="006A198B"/>
    <w:rsid w:val="00BD4621"/>
    <w:rsid w:val="00E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2022-09-01T08:41:00Z</dcterms:created>
  <dcterms:modified xsi:type="dcterms:W3CDTF">2022-09-01T08:59:00Z</dcterms:modified>
</cp:coreProperties>
</file>